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FEE9" w14:textId="77777777" w:rsidR="00AF744A" w:rsidRPr="00201789" w:rsidRDefault="00AF744A" w:rsidP="00CC773F">
      <w:pPr>
        <w:spacing w:line="360" w:lineRule="auto"/>
        <w:rPr>
          <w:rFonts w:cstheme="minorHAnsi"/>
          <w:b/>
          <w:bCs/>
          <w:color w:val="002060"/>
          <w:sz w:val="18"/>
          <w:szCs w:val="18"/>
        </w:rPr>
      </w:pPr>
    </w:p>
    <w:p w14:paraId="51C7F75A" w14:textId="77777777" w:rsidR="006778E3" w:rsidRPr="00201789" w:rsidRDefault="00F5742F">
      <w:pPr>
        <w:spacing w:line="360" w:lineRule="auto"/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 w:rsidRPr="00201789">
        <w:rPr>
          <w:rFonts w:ascii="Arial" w:hAnsi="Arial" w:cs="Arial"/>
          <w:b/>
          <w:bCs/>
          <w:color w:val="002060"/>
          <w:sz w:val="40"/>
          <w:szCs w:val="40"/>
        </w:rPr>
        <w:t>Comunicat de presă</w:t>
      </w:r>
    </w:p>
    <w:p w14:paraId="51C7F75C" w14:textId="19FF5A98" w:rsidR="006778E3" w:rsidRPr="00201789" w:rsidRDefault="00F5742F" w:rsidP="00CC773F">
      <w:pPr>
        <w:jc w:val="center"/>
        <w:rPr>
          <w:rFonts w:ascii="Arial" w:hAnsi="Arial" w:cs="Arial"/>
          <w:color w:val="002060"/>
          <w:sz w:val="28"/>
          <w:szCs w:val="28"/>
        </w:rPr>
      </w:pPr>
      <w:r w:rsidRPr="00201789">
        <w:rPr>
          <w:rFonts w:ascii="Arial" w:hAnsi="Arial" w:cs="Arial"/>
          <w:color w:val="002060"/>
          <w:sz w:val="28"/>
          <w:szCs w:val="28"/>
        </w:rPr>
        <w:t>“PNRR: Fonduri pentru România modernă și reformată!”</w:t>
      </w:r>
    </w:p>
    <w:p w14:paraId="748ADDE2" w14:textId="77777777" w:rsidR="00AF744A" w:rsidRPr="00201789" w:rsidRDefault="00AF74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BD82435" w14:textId="77777777" w:rsidR="00E87888" w:rsidRPr="00201789" w:rsidRDefault="00E878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1C7F75D" w14:textId="58633AAA" w:rsidR="006778E3" w:rsidRPr="00201789" w:rsidRDefault="005261C1" w:rsidP="00067F0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b/>
          <w:bCs/>
          <w:sz w:val="24"/>
          <w:szCs w:val="24"/>
        </w:rPr>
        <w:t xml:space="preserve">Comuna </w:t>
      </w:r>
      <w:r w:rsidR="00654338">
        <w:rPr>
          <w:rFonts w:ascii="Arial" w:hAnsi="Arial" w:cs="Arial"/>
          <w:b/>
          <w:bCs/>
          <w:sz w:val="24"/>
          <w:szCs w:val="24"/>
        </w:rPr>
        <w:t>Ludoș</w:t>
      </w:r>
      <w:r w:rsidRPr="00201789">
        <w:rPr>
          <w:rFonts w:ascii="Arial" w:hAnsi="Arial" w:cs="Arial"/>
          <w:sz w:val="24"/>
          <w:szCs w:val="24"/>
        </w:rPr>
        <w:t xml:space="preserve"> </w:t>
      </w:r>
      <w:r w:rsidR="00F5742F" w:rsidRPr="00201789">
        <w:rPr>
          <w:rFonts w:ascii="Arial" w:hAnsi="Arial" w:cs="Arial"/>
          <w:sz w:val="24"/>
          <w:szCs w:val="24"/>
        </w:rPr>
        <w:t xml:space="preserve">anunță </w:t>
      </w:r>
      <w:r w:rsidR="003B7425" w:rsidRPr="00201789">
        <w:rPr>
          <w:rFonts w:ascii="Arial" w:hAnsi="Arial" w:cs="Arial"/>
          <w:sz w:val="24"/>
          <w:szCs w:val="24"/>
        </w:rPr>
        <w:t>finalizarea</w:t>
      </w:r>
      <w:r w:rsidR="00F5742F" w:rsidRPr="00201789">
        <w:rPr>
          <w:rFonts w:ascii="Arial" w:hAnsi="Arial" w:cs="Arial"/>
          <w:sz w:val="24"/>
          <w:szCs w:val="24"/>
        </w:rPr>
        <w:t xml:space="preserve"> proiectului cu titlul </w:t>
      </w:r>
      <w:r w:rsidR="003C7061" w:rsidRPr="008F3774">
        <w:rPr>
          <w:rFonts w:ascii="Arial" w:hAnsi="Arial" w:cs="Arial"/>
          <w:b/>
          <w:bCs/>
          <w:sz w:val="24"/>
          <w:szCs w:val="24"/>
        </w:rPr>
        <w:t>„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>Îmbunătățirea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 xml:space="preserve"> serviciilor publice pentru 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>creșterea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 xml:space="preserve"> 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>calității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 xml:space="preserve"> 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>vieții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 xml:space="preserve"> 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>cetățenilor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 xml:space="preserve"> prin digitalizare in comuna </w:t>
      </w:r>
      <w:r w:rsidR="008F3774" w:rsidRPr="008F3774">
        <w:rPr>
          <w:rFonts w:ascii="Arial" w:hAnsi="Arial" w:cs="Arial"/>
          <w:b/>
          <w:bCs/>
          <w:sz w:val="24"/>
          <w:szCs w:val="24"/>
        </w:rPr>
        <w:t>Ludoș</w:t>
      </w:r>
      <w:r w:rsidR="00F5742F" w:rsidRPr="008F3774">
        <w:rPr>
          <w:rFonts w:ascii="Arial" w:hAnsi="Arial" w:cs="Arial"/>
          <w:b/>
          <w:bCs/>
          <w:sz w:val="24"/>
          <w:szCs w:val="24"/>
        </w:rPr>
        <w:t>”</w:t>
      </w:r>
      <w:r w:rsidR="00F5742F" w:rsidRPr="008F3774">
        <w:rPr>
          <w:rFonts w:ascii="Arial" w:hAnsi="Arial" w:cs="Arial"/>
          <w:bCs/>
          <w:sz w:val="24"/>
          <w:szCs w:val="24"/>
        </w:rPr>
        <w:t>,</w:t>
      </w:r>
      <w:r w:rsidR="00F5742F" w:rsidRPr="002017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742F" w:rsidRPr="00201789">
        <w:rPr>
          <w:rFonts w:ascii="Arial" w:hAnsi="Arial" w:cs="Arial"/>
          <w:sz w:val="24"/>
          <w:szCs w:val="24"/>
        </w:rPr>
        <w:t>finanţat</w:t>
      </w:r>
      <w:proofErr w:type="spellEnd"/>
      <w:r w:rsidR="00F5742F" w:rsidRPr="00201789">
        <w:rPr>
          <w:rFonts w:ascii="Arial" w:hAnsi="Arial" w:cs="Arial"/>
          <w:sz w:val="24"/>
          <w:szCs w:val="24"/>
        </w:rPr>
        <w:t xml:space="preserve"> în cadrul </w:t>
      </w:r>
      <w:r w:rsidR="00F5742F" w:rsidRPr="00201789">
        <w:rPr>
          <w:rFonts w:ascii="Arial" w:hAnsi="Arial" w:cs="Arial"/>
          <w:i/>
          <w:iCs/>
          <w:sz w:val="24"/>
          <w:szCs w:val="24"/>
        </w:rPr>
        <w:t>Planului Național de Redresare si Reziliență (PNRR) - Componenta 1</w:t>
      </w:r>
      <w:r w:rsidR="00DD068F" w:rsidRPr="00201789">
        <w:rPr>
          <w:rFonts w:ascii="Arial" w:hAnsi="Arial" w:cs="Arial"/>
          <w:i/>
          <w:iCs/>
          <w:sz w:val="24"/>
          <w:szCs w:val="24"/>
        </w:rPr>
        <w:t>0</w:t>
      </w:r>
      <w:r w:rsidR="00F5742F" w:rsidRPr="00201789">
        <w:rPr>
          <w:rFonts w:ascii="Arial" w:hAnsi="Arial" w:cs="Arial"/>
          <w:i/>
          <w:iCs/>
          <w:sz w:val="24"/>
          <w:szCs w:val="24"/>
        </w:rPr>
        <w:t xml:space="preserve">: </w:t>
      </w:r>
      <w:r w:rsidR="008F0E49" w:rsidRPr="00201789">
        <w:rPr>
          <w:rFonts w:ascii="Arial" w:hAnsi="Arial" w:cs="Arial"/>
          <w:i/>
          <w:iCs/>
          <w:sz w:val="24"/>
          <w:szCs w:val="24"/>
        </w:rPr>
        <w:t>Fondul local</w:t>
      </w:r>
      <w:r w:rsidR="00693A9F" w:rsidRPr="00201789">
        <w:rPr>
          <w:rFonts w:ascii="Arial" w:hAnsi="Arial" w:cs="Arial"/>
          <w:i/>
          <w:iCs/>
          <w:sz w:val="24"/>
          <w:szCs w:val="24"/>
        </w:rPr>
        <w:t xml:space="preserve">, </w:t>
      </w:r>
      <w:r w:rsidR="00A347BD" w:rsidRPr="00A347BD">
        <w:rPr>
          <w:rFonts w:ascii="Arial" w:hAnsi="Arial" w:cs="Arial"/>
          <w:i/>
          <w:iCs/>
          <w:sz w:val="24"/>
          <w:szCs w:val="24"/>
        </w:rPr>
        <w:t>I.1.2 - Asigurarea infrastructurii pentru transportul verde – ITS/alte infrastructuri TIC (sisteme inteligente de management urban/local)</w:t>
      </w:r>
      <w:r w:rsidR="00F5742F" w:rsidRPr="00201789">
        <w:rPr>
          <w:rFonts w:ascii="Arial" w:hAnsi="Arial" w:cs="Arial"/>
          <w:i/>
          <w:iCs/>
          <w:sz w:val="24"/>
          <w:szCs w:val="24"/>
        </w:rPr>
        <w:t xml:space="preserve">, </w:t>
      </w:r>
      <w:r w:rsidR="00F5742F" w:rsidRPr="00201789">
        <w:rPr>
          <w:rFonts w:ascii="Arial" w:hAnsi="Arial" w:cs="Arial"/>
          <w:sz w:val="24"/>
          <w:szCs w:val="24"/>
        </w:rPr>
        <w:t>prin contractul de finanțare</w:t>
      </w:r>
      <w:r w:rsidR="00794B94" w:rsidRPr="00201789">
        <w:rPr>
          <w:rFonts w:ascii="Arial" w:hAnsi="Arial" w:cs="Arial"/>
          <w:sz w:val="24"/>
          <w:szCs w:val="24"/>
        </w:rPr>
        <w:t xml:space="preserve"> </w:t>
      </w:r>
      <w:r w:rsidR="00F5742F" w:rsidRPr="00201789">
        <w:rPr>
          <w:rFonts w:ascii="Arial" w:hAnsi="Arial" w:cs="Arial"/>
          <w:sz w:val="24"/>
          <w:szCs w:val="24"/>
        </w:rPr>
        <w:t xml:space="preserve">încheiat între </w:t>
      </w:r>
      <w:r w:rsidR="002D5E29" w:rsidRPr="00201789">
        <w:rPr>
          <w:rFonts w:ascii="Arial" w:hAnsi="Arial" w:cs="Arial"/>
          <w:sz w:val="24"/>
          <w:szCs w:val="24"/>
        </w:rPr>
        <w:t>Ministerul Dezvoltării, Lucrărilor Publice și Administrației</w:t>
      </w:r>
      <w:r w:rsidR="00067F07" w:rsidRPr="00201789">
        <w:rPr>
          <w:rFonts w:ascii="Arial" w:hAnsi="Arial" w:cs="Arial"/>
          <w:sz w:val="24"/>
          <w:szCs w:val="24"/>
        </w:rPr>
        <w:t xml:space="preserve"> (MDLPA) </w:t>
      </w:r>
      <w:r w:rsidR="00F5742F" w:rsidRPr="00201789">
        <w:rPr>
          <w:rFonts w:ascii="Arial" w:hAnsi="Arial" w:cs="Arial"/>
          <w:sz w:val="24"/>
          <w:szCs w:val="24"/>
        </w:rPr>
        <w:t xml:space="preserve">și Comuna </w:t>
      </w:r>
      <w:r w:rsidR="00654338">
        <w:rPr>
          <w:rFonts w:ascii="Arial" w:hAnsi="Arial" w:cs="Arial"/>
          <w:sz w:val="24"/>
          <w:szCs w:val="24"/>
        </w:rPr>
        <w:t>Ludoș</w:t>
      </w:r>
      <w:r w:rsidR="00F5742F" w:rsidRPr="00201789">
        <w:rPr>
          <w:rFonts w:ascii="Arial" w:hAnsi="Arial" w:cs="Arial"/>
          <w:sz w:val="24"/>
          <w:szCs w:val="24"/>
        </w:rPr>
        <w:t>.</w:t>
      </w:r>
    </w:p>
    <w:p w14:paraId="19BDC193" w14:textId="5EB3EBAE" w:rsidR="007C76A1" w:rsidRDefault="00F65E96" w:rsidP="00F65E9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b/>
          <w:bCs/>
          <w:sz w:val="24"/>
          <w:szCs w:val="24"/>
        </w:rPr>
        <w:t>Obiectivul general </w:t>
      </w:r>
      <w:r w:rsidRPr="00201789">
        <w:rPr>
          <w:rFonts w:ascii="Arial" w:hAnsi="Arial" w:cs="Arial"/>
          <w:sz w:val="24"/>
          <w:szCs w:val="24"/>
        </w:rPr>
        <w:t xml:space="preserve">al proiectului </w:t>
      </w:r>
      <w:r w:rsidR="00AE25FD" w:rsidRPr="00201789">
        <w:rPr>
          <w:rFonts w:ascii="Arial" w:hAnsi="Arial" w:cs="Arial"/>
          <w:sz w:val="24"/>
          <w:szCs w:val="24"/>
        </w:rPr>
        <w:t>a vizat</w:t>
      </w:r>
      <w:r w:rsidRPr="00201789">
        <w:rPr>
          <w:rFonts w:ascii="Arial" w:hAnsi="Arial" w:cs="Arial"/>
          <w:sz w:val="24"/>
          <w:szCs w:val="24"/>
        </w:rPr>
        <w:t xml:space="preserve"> </w:t>
      </w:r>
      <w:r w:rsidR="007C76A1">
        <w:rPr>
          <w:rFonts w:ascii="Arial" w:hAnsi="Arial" w:cs="Arial"/>
          <w:sz w:val="24"/>
          <w:szCs w:val="24"/>
        </w:rPr>
        <w:t>î</w:t>
      </w:r>
      <w:r w:rsidR="007C76A1" w:rsidRPr="007C76A1">
        <w:rPr>
          <w:rFonts w:ascii="Arial" w:hAnsi="Arial" w:cs="Arial"/>
          <w:sz w:val="24"/>
          <w:szCs w:val="24"/>
        </w:rPr>
        <w:t xml:space="preserve">mbunătățirea calității vieții și a condițiilor de mobilitate în Comuna </w:t>
      </w:r>
      <w:r w:rsidR="00654338">
        <w:rPr>
          <w:rFonts w:ascii="Arial" w:hAnsi="Arial" w:cs="Arial"/>
          <w:sz w:val="24"/>
          <w:szCs w:val="24"/>
        </w:rPr>
        <w:t>Ludoș</w:t>
      </w:r>
      <w:r w:rsidR="007C76A1" w:rsidRPr="007C76A1">
        <w:rPr>
          <w:rFonts w:ascii="Arial" w:hAnsi="Arial" w:cs="Arial"/>
          <w:sz w:val="24"/>
          <w:szCs w:val="24"/>
        </w:rPr>
        <w:t xml:space="preserve"> prin dezvoltarea infrastructurii pentru transport verde, respectiv </w:t>
      </w:r>
      <w:r w:rsidR="007C76A1" w:rsidRPr="00802E66">
        <w:rPr>
          <w:rFonts w:ascii="Arial" w:hAnsi="Arial" w:cs="Arial"/>
          <w:sz w:val="24"/>
          <w:szCs w:val="24"/>
        </w:rPr>
        <w:t>instalarea infrastructurii de reîncărcare pentru vehicule electrice, în corelare cu procesul de digitalizare și dezvoltare a infrastructurii TIC la nivel local,</w:t>
      </w:r>
      <w:r w:rsidR="007C76A1" w:rsidRPr="007C76A1">
        <w:rPr>
          <w:rFonts w:ascii="Arial" w:hAnsi="Arial" w:cs="Arial"/>
          <w:sz w:val="24"/>
          <w:szCs w:val="24"/>
        </w:rPr>
        <w:t xml:space="preserve"> contribuind astfel la modernizarea serviciilor publice, reducerea emisiilor de gaze cu efect de seră și promovarea unor soluții moderne și sustenabile de mobilitate</w:t>
      </w:r>
      <w:r w:rsidR="00802E66">
        <w:rPr>
          <w:rFonts w:ascii="Arial" w:hAnsi="Arial" w:cs="Arial"/>
          <w:sz w:val="24"/>
          <w:szCs w:val="24"/>
        </w:rPr>
        <w:t>.</w:t>
      </w:r>
    </w:p>
    <w:p w14:paraId="10C52FC0" w14:textId="4878EE79" w:rsidR="007C148E" w:rsidRDefault="00F65E96" w:rsidP="00E878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b/>
          <w:bCs/>
          <w:sz w:val="24"/>
          <w:szCs w:val="24"/>
        </w:rPr>
        <w:t>Impactul investiției: </w:t>
      </w:r>
      <w:r w:rsidR="007C148E" w:rsidRPr="00802E66">
        <w:rPr>
          <w:rFonts w:ascii="Arial" w:hAnsi="Arial" w:cs="Arial"/>
          <w:sz w:val="24"/>
          <w:szCs w:val="24"/>
        </w:rPr>
        <w:t>Investiția a contribuit la modernizarea infrastructurii locale și creșterea calității serviciilor oferite cetățenilor</w:t>
      </w:r>
      <w:r w:rsidR="007C148E" w:rsidRPr="007C148E">
        <w:rPr>
          <w:rFonts w:ascii="Arial" w:hAnsi="Arial" w:cs="Arial"/>
          <w:sz w:val="24"/>
          <w:szCs w:val="24"/>
        </w:rPr>
        <w:t>, prin dezvoltarea infrastructurii de transport verde și complementaritatea acesteia cu infrastructura TIC și soluțiile de digitalizare implementate la nivelul comunei. Impactul direct constă în reducerea poluării aerului și a consumului de combustibili convenționali</w:t>
      </w:r>
      <w:r w:rsidR="008A0B18">
        <w:rPr>
          <w:rFonts w:ascii="Arial" w:hAnsi="Arial" w:cs="Arial"/>
          <w:sz w:val="24"/>
          <w:szCs w:val="24"/>
        </w:rPr>
        <w:t xml:space="preserve"> și </w:t>
      </w:r>
      <w:r w:rsidR="008A0B18" w:rsidRPr="008A0B18">
        <w:rPr>
          <w:rFonts w:ascii="Arial" w:hAnsi="Arial" w:cs="Arial"/>
          <w:sz w:val="24"/>
          <w:szCs w:val="24"/>
        </w:rPr>
        <w:t xml:space="preserve">tranziția Comunei </w:t>
      </w:r>
      <w:r w:rsidR="00654338">
        <w:rPr>
          <w:rFonts w:ascii="Arial" w:hAnsi="Arial" w:cs="Arial"/>
          <w:sz w:val="24"/>
          <w:szCs w:val="24"/>
        </w:rPr>
        <w:t>Ludoș</w:t>
      </w:r>
      <w:r w:rsidR="008A0B18" w:rsidRPr="008A0B18">
        <w:rPr>
          <w:rFonts w:ascii="Arial" w:hAnsi="Arial" w:cs="Arial"/>
          <w:sz w:val="24"/>
          <w:szCs w:val="24"/>
        </w:rPr>
        <w:t xml:space="preserve"> către servicii publice mai moderne, digitalizate și sustenabile.</w:t>
      </w:r>
    </w:p>
    <w:p w14:paraId="51C7F75F" w14:textId="79F2D9C4" w:rsidR="006778E3" w:rsidRPr="00201789" w:rsidRDefault="00F5742F" w:rsidP="00E878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E0E57">
        <w:rPr>
          <w:rFonts w:ascii="Arial" w:hAnsi="Arial" w:cs="Arial"/>
          <w:b/>
          <w:bCs/>
          <w:sz w:val="24"/>
          <w:szCs w:val="24"/>
        </w:rPr>
        <w:t>Valoarea totală</w:t>
      </w:r>
      <w:r w:rsidRPr="002E0E57">
        <w:rPr>
          <w:rFonts w:ascii="Arial" w:hAnsi="Arial" w:cs="Arial"/>
          <w:sz w:val="24"/>
          <w:szCs w:val="24"/>
        </w:rPr>
        <w:t xml:space="preserve"> a contractului de finanțare este de </w:t>
      </w:r>
      <w:r w:rsidR="002E0E57" w:rsidRPr="002E0E57">
        <w:rPr>
          <w:rFonts w:ascii="Arial" w:hAnsi="Arial" w:cs="Arial"/>
          <w:sz w:val="24"/>
          <w:szCs w:val="24"/>
        </w:rPr>
        <w:t>2.052.298,42</w:t>
      </w:r>
      <w:r w:rsidR="00E263DE" w:rsidRPr="002E0E57">
        <w:rPr>
          <w:rFonts w:ascii="Arial" w:hAnsi="Arial" w:cs="Arial"/>
          <w:sz w:val="24"/>
          <w:szCs w:val="24"/>
        </w:rPr>
        <w:t xml:space="preserve"> </w:t>
      </w:r>
      <w:r w:rsidRPr="002E0E57">
        <w:rPr>
          <w:rFonts w:ascii="Arial" w:hAnsi="Arial" w:cs="Arial"/>
          <w:sz w:val="24"/>
          <w:szCs w:val="24"/>
        </w:rPr>
        <w:t xml:space="preserve">lei, din care valoarea eligibilă din PNRR este în cuantum </w:t>
      </w:r>
      <w:r w:rsidR="002E0E57" w:rsidRPr="002E0E57">
        <w:rPr>
          <w:rFonts w:ascii="Arial" w:hAnsi="Arial" w:cs="Arial"/>
          <w:sz w:val="24"/>
          <w:szCs w:val="24"/>
        </w:rPr>
        <w:t>1.721.812,78</w:t>
      </w:r>
      <w:r w:rsidR="00E263DE" w:rsidRPr="002E0E57">
        <w:rPr>
          <w:rFonts w:ascii="Arial" w:hAnsi="Arial" w:cs="Arial"/>
          <w:sz w:val="24"/>
          <w:szCs w:val="24"/>
        </w:rPr>
        <w:t xml:space="preserve"> </w:t>
      </w:r>
      <w:r w:rsidRPr="002E0E57">
        <w:rPr>
          <w:rFonts w:ascii="Arial" w:hAnsi="Arial" w:cs="Arial"/>
          <w:sz w:val="24"/>
          <w:szCs w:val="24"/>
        </w:rPr>
        <w:t xml:space="preserve">lei, valoarea TVA eligibil aferentă este de </w:t>
      </w:r>
      <w:r w:rsidR="002E0E57" w:rsidRPr="002E0E57">
        <w:rPr>
          <w:rFonts w:ascii="Arial" w:hAnsi="Arial" w:cs="Arial"/>
          <w:sz w:val="24"/>
          <w:szCs w:val="24"/>
        </w:rPr>
        <w:t>330.485,64</w:t>
      </w:r>
      <w:r w:rsidR="00E263DE" w:rsidRPr="002E0E57">
        <w:rPr>
          <w:rFonts w:ascii="Arial" w:hAnsi="Arial" w:cs="Arial"/>
          <w:sz w:val="24"/>
          <w:szCs w:val="24"/>
        </w:rPr>
        <w:t xml:space="preserve"> </w:t>
      </w:r>
      <w:r w:rsidRPr="002E0E57">
        <w:rPr>
          <w:rFonts w:ascii="Arial" w:hAnsi="Arial" w:cs="Arial"/>
          <w:sz w:val="24"/>
          <w:szCs w:val="24"/>
        </w:rPr>
        <w:t>lei.</w:t>
      </w:r>
    </w:p>
    <w:p w14:paraId="51C7F760" w14:textId="517535AE" w:rsidR="006778E3" w:rsidRPr="00201789" w:rsidRDefault="00F5742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b/>
          <w:bCs/>
          <w:sz w:val="24"/>
          <w:szCs w:val="24"/>
        </w:rPr>
        <w:t>Data începerii și finalizării proiectului</w:t>
      </w:r>
      <w:r w:rsidRPr="00201789">
        <w:rPr>
          <w:rFonts w:ascii="Arial" w:hAnsi="Arial" w:cs="Arial"/>
          <w:sz w:val="24"/>
          <w:szCs w:val="24"/>
        </w:rPr>
        <w:t xml:space="preserve">: </w:t>
      </w:r>
      <w:r w:rsidR="00DF7967">
        <w:rPr>
          <w:rFonts w:ascii="Arial" w:hAnsi="Arial" w:cs="Arial"/>
          <w:sz w:val="24"/>
          <w:szCs w:val="24"/>
        </w:rPr>
        <w:t>23.12.2022</w:t>
      </w:r>
      <w:r w:rsidRPr="00201789">
        <w:rPr>
          <w:rFonts w:ascii="Arial" w:hAnsi="Arial" w:cs="Arial"/>
          <w:sz w:val="24"/>
          <w:szCs w:val="24"/>
        </w:rPr>
        <w:t xml:space="preserve"> </w:t>
      </w:r>
      <w:r w:rsidR="00FE7A31" w:rsidRPr="00201789">
        <w:rPr>
          <w:rFonts w:ascii="Arial" w:hAnsi="Arial" w:cs="Arial"/>
          <w:sz w:val="24"/>
          <w:szCs w:val="24"/>
        </w:rPr>
        <w:t>–</w:t>
      </w:r>
      <w:r w:rsidRPr="00201789">
        <w:rPr>
          <w:rFonts w:ascii="Arial" w:hAnsi="Arial" w:cs="Arial"/>
          <w:sz w:val="24"/>
          <w:szCs w:val="24"/>
        </w:rPr>
        <w:t xml:space="preserve"> </w:t>
      </w:r>
      <w:r w:rsidR="00E87888" w:rsidRPr="00201789">
        <w:rPr>
          <w:rFonts w:ascii="Arial" w:hAnsi="Arial" w:cs="Arial"/>
          <w:sz w:val="24"/>
          <w:szCs w:val="24"/>
        </w:rPr>
        <w:t>30.08.2026</w:t>
      </w:r>
    </w:p>
    <w:p w14:paraId="51C7F761" w14:textId="3912392B" w:rsidR="006778E3" w:rsidRPr="00201789" w:rsidRDefault="00F5742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b/>
          <w:bCs/>
          <w:sz w:val="24"/>
          <w:szCs w:val="24"/>
        </w:rPr>
        <w:t>Cod proiect</w:t>
      </w:r>
      <w:r w:rsidRPr="00201789">
        <w:rPr>
          <w:rFonts w:ascii="Arial" w:hAnsi="Arial" w:cs="Arial"/>
          <w:sz w:val="24"/>
          <w:szCs w:val="24"/>
        </w:rPr>
        <w:t xml:space="preserve">: </w:t>
      </w:r>
      <w:r w:rsidR="001E435E" w:rsidRPr="006F61DB">
        <w:rPr>
          <w:rFonts w:ascii="Arial" w:hAnsi="Arial" w:cs="Arial"/>
          <w:sz w:val="24"/>
          <w:szCs w:val="24"/>
        </w:rPr>
        <w:t>C10-I1.</w:t>
      </w:r>
      <w:r w:rsidR="009B5EFA" w:rsidRPr="006F61DB">
        <w:rPr>
          <w:rFonts w:ascii="Arial" w:hAnsi="Arial" w:cs="Arial"/>
          <w:sz w:val="24"/>
          <w:szCs w:val="24"/>
        </w:rPr>
        <w:t>2</w:t>
      </w:r>
      <w:r w:rsidR="001E435E" w:rsidRPr="006F61DB">
        <w:rPr>
          <w:rFonts w:ascii="Arial" w:hAnsi="Arial" w:cs="Arial"/>
          <w:sz w:val="24"/>
          <w:szCs w:val="24"/>
        </w:rPr>
        <w:t>-</w:t>
      </w:r>
      <w:r w:rsidR="006F61DB" w:rsidRPr="006F61DB">
        <w:rPr>
          <w:rFonts w:ascii="Arial" w:hAnsi="Arial" w:cs="Arial"/>
          <w:sz w:val="24"/>
          <w:szCs w:val="24"/>
        </w:rPr>
        <w:t>1253</w:t>
      </w:r>
    </w:p>
    <w:p w14:paraId="51C7F762" w14:textId="77777777" w:rsidR="006778E3" w:rsidRPr="00201789" w:rsidRDefault="00F5742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b/>
          <w:bCs/>
          <w:sz w:val="24"/>
          <w:szCs w:val="24"/>
        </w:rPr>
        <w:t>Date de contact</w:t>
      </w:r>
      <w:r w:rsidRPr="00201789">
        <w:rPr>
          <w:rFonts w:ascii="Arial" w:hAnsi="Arial" w:cs="Arial"/>
          <w:sz w:val="24"/>
          <w:szCs w:val="24"/>
        </w:rPr>
        <w:t>:</w:t>
      </w:r>
    </w:p>
    <w:p w14:paraId="3EAC3339" w14:textId="059EF270" w:rsidR="005148CB" w:rsidRPr="00201789" w:rsidRDefault="00F5742F" w:rsidP="005148C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sz w:val="24"/>
          <w:szCs w:val="24"/>
        </w:rPr>
        <w:t>Unitatea Admini</w:t>
      </w:r>
      <w:r w:rsidR="00E05731" w:rsidRPr="00201789">
        <w:rPr>
          <w:rFonts w:ascii="Arial" w:hAnsi="Arial" w:cs="Arial"/>
          <w:sz w:val="24"/>
          <w:szCs w:val="24"/>
        </w:rPr>
        <w:t>s</w:t>
      </w:r>
      <w:r w:rsidRPr="00201789">
        <w:rPr>
          <w:rFonts w:ascii="Arial" w:hAnsi="Arial" w:cs="Arial"/>
          <w:sz w:val="24"/>
          <w:szCs w:val="24"/>
        </w:rPr>
        <w:t xml:space="preserve">trativ Teritorială Comuna </w:t>
      </w:r>
      <w:r w:rsidR="00654338">
        <w:rPr>
          <w:rFonts w:ascii="Arial" w:hAnsi="Arial" w:cs="Arial"/>
          <w:sz w:val="24"/>
          <w:szCs w:val="24"/>
        </w:rPr>
        <w:t>Ludoș</w:t>
      </w:r>
      <w:r w:rsidRPr="00201789">
        <w:rPr>
          <w:rFonts w:ascii="Arial" w:hAnsi="Arial" w:cs="Arial"/>
          <w:sz w:val="24"/>
          <w:szCs w:val="24"/>
        </w:rPr>
        <w:t xml:space="preserve">, jud. </w:t>
      </w:r>
      <w:r w:rsidR="00654338">
        <w:rPr>
          <w:rFonts w:ascii="Arial" w:hAnsi="Arial" w:cs="Arial"/>
          <w:sz w:val="24"/>
          <w:szCs w:val="24"/>
        </w:rPr>
        <w:t>Sibiu</w:t>
      </w:r>
    </w:p>
    <w:p w14:paraId="51C7F764" w14:textId="40557C5C" w:rsidR="006778E3" w:rsidRPr="00201789" w:rsidRDefault="00F5742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sz w:val="24"/>
          <w:szCs w:val="24"/>
        </w:rPr>
        <w:t xml:space="preserve">Telefon: </w:t>
      </w:r>
      <w:r w:rsidR="003F3CEC" w:rsidRPr="003F3CEC">
        <w:rPr>
          <w:rFonts w:ascii="Arial" w:hAnsi="Arial" w:cs="Arial"/>
          <w:sz w:val="24"/>
          <w:szCs w:val="24"/>
        </w:rPr>
        <w:t>0269589101</w:t>
      </w:r>
    </w:p>
    <w:p w14:paraId="66EE9923" w14:textId="2BB6093B" w:rsidR="003F3CEC" w:rsidRDefault="00F5742F" w:rsidP="00CC773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="003F3CEC" w:rsidRPr="007442C2">
          <w:rPr>
            <w:rStyle w:val="Hyperlink"/>
            <w:rFonts w:ascii="Arial" w:hAnsi="Arial" w:cs="Arial"/>
            <w:sz w:val="24"/>
            <w:szCs w:val="24"/>
          </w:rPr>
          <w:t>primarialudos@yahoo.com</w:t>
        </w:r>
      </w:hyperlink>
    </w:p>
    <w:p w14:paraId="51C7F768" w14:textId="65897F89" w:rsidR="006778E3" w:rsidRPr="00201789" w:rsidRDefault="00F5742F" w:rsidP="00CC773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01789">
        <w:rPr>
          <w:rFonts w:ascii="Arial" w:hAnsi="Arial" w:cs="Arial"/>
          <w:sz w:val="24"/>
          <w:szCs w:val="24"/>
        </w:rPr>
        <w:t xml:space="preserve">Persoană de contact: </w:t>
      </w:r>
      <w:r w:rsidR="003F3CEC" w:rsidRPr="003F3CEC">
        <w:rPr>
          <w:rFonts w:ascii="Arial" w:hAnsi="Arial" w:cs="Arial"/>
          <w:sz w:val="24"/>
          <w:szCs w:val="24"/>
        </w:rPr>
        <w:t>Ilie BERGHEZAN</w:t>
      </w:r>
      <w:r w:rsidRPr="00201789">
        <w:rPr>
          <w:rFonts w:ascii="Arial" w:hAnsi="Arial" w:cs="Arial"/>
          <w:sz w:val="24"/>
          <w:szCs w:val="24"/>
        </w:rPr>
        <w:t>, reprezentant legal</w:t>
      </w:r>
    </w:p>
    <w:p w14:paraId="51C7F76F" w14:textId="7B535052" w:rsidR="006778E3" w:rsidRPr="003B7425" w:rsidRDefault="006778E3" w:rsidP="00802E66">
      <w:pPr>
        <w:spacing w:after="0"/>
      </w:pPr>
    </w:p>
    <w:sectPr w:rsidR="006778E3" w:rsidRPr="003B7425">
      <w:headerReference w:type="first" r:id="rId8"/>
      <w:footerReference w:type="first" r:id="rId9"/>
      <w:pgSz w:w="12240" w:h="15840"/>
      <w:pgMar w:top="1134" w:right="1134" w:bottom="1134" w:left="1418" w:header="272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F3E2" w14:textId="77777777" w:rsidR="00474758" w:rsidRPr="00201789" w:rsidRDefault="00474758">
      <w:pPr>
        <w:spacing w:after="0" w:line="240" w:lineRule="auto"/>
      </w:pPr>
      <w:r w:rsidRPr="00201789">
        <w:separator/>
      </w:r>
    </w:p>
  </w:endnote>
  <w:endnote w:type="continuationSeparator" w:id="0">
    <w:p w14:paraId="20855892" w14:textId="77777777" w:rsidR="00474758" w:rsidRPr="00201789" w:rsidRDefault="00474758">
      <w:pPr>
        <w:spacing w:after="0" w:line="240" w:lineRule="auto"/>
      </w:pPr>
      <w:r w:rsidRPr="002017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2F15" w14:textId="79A9D5C4" w:rsidR="00AF744A" w:rsidRPr="00201789" w:rsidRDefault="00AF744A">
    <w:pPr>
      <w:pStyle w:val="Footer"/>
    </w:pPr>
    <w:r w:rsidRPr="00201789">
      <w:rPr>
        <w:noProof/>
      </w:rPr>
      <w:drawing>
        <wp:inline distT="0" distB="0" distL="0" distR="0" wp14:anchorId="037AC6C7" wp14:editId="4CD2F059">
          <wp:extent cx="6532880" cy="1043940"/>
          <wp:effectExtent l="0" t="0" r="1270" b="3810"/>
          <wp:docPr id="18380134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013446" name="Picture 18380134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2880" cy="1043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B9B4" w14:textId="77777777" w:rsidR="00474758" w:rsidRPr="00201789" w:rsidRDefault="00474758">
      <w:pPr>
        <w:spacing w:after="0" w:line="240" w:lineRule="auto"/>
      </w:pPr>
      <w:r w:rsidRPr="00201789">
        <w:separator/>
      </w:r>
    </w:p>
  </w:footnote>
  <w:footnote w:type="continuationSeparator" w:id="0">
    <w:p w14:paraId="42175825" w14:textId="77777777" w:rsidR="00474758" w:rsidRPr="00201789" w:rsidRDefault="00474758">
      <w:pPr>
        <w:spacing w:after="0" w:line="240" w:lineRule="auto"/>
      </w:pPr>
      <w:r w:rsidRPr="002017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F773" w14:textId="77777777" w:rsidR="006778E3" w:rsidRPr="00201789" w:rsidRDefault="00F5742F">
    <w:pPr>
      <w:pStyle w:val="Header"/>
      <w:jc w:val="center"/>
    </w:pPr>
    <w:r w:rsidRPr="00201789">
      <w:rPr>
        <w:noProof/>
      </w:rPr>
      <w:drawing>
        <wp:inline distT="0" distB="0" distL="0" distR="0" wp14:anchorId="51C7F774" wp14:editId="51C7F775">
          <wp:extent cx="6151880" cy="597535"/>
          <wp:effectExtent l="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1880" cy="597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E3"/>
    <w:rsid w:val="00067F07"/>
    <w:rsid w:val="00083FF3"/>
    <w:rsid w:val="000C7F96"/>
    <w:rsid w:val="000D7736"/>
    <w:rsid w:val="00125AF8"/>
    <w:rsid w:val="00171F4E"/>
    <w:rsid w:val="001A4823"/>
    <w:rsid w:val="001E10AB"/>
    <w:rsid w:val="001E435E"/>
    <w:rsid w:val="001F5D72"/>
    <w:rsid w:val="00201789"/>
    <w:rsid w:val="00274C83"/>
    <w:rsid w:val="002925E7"/>
    <w:rsid w:val="002D5E29"/>
    <w:rsid w:val="002E0E57"/>
    <w:rsid w:val="002F7C13"/>
    <w:rsid w:val="00304F5D"/>
    <w:rsid w:val="00341D16"/>
    <w:rsid w:val="003B7425"/>
    <w:rsid w:val="003C7061"/>
    <w:rsid w:val="003D3972"/>
    <w:rsid w:val="003E0245"/>
    <w:rsid w:val="003F3CEC"/>
    <w:rsid w:val="00472FA6"/>
    <w:rsid w:val="00474758"/>
    <w:rsid w:val="00485A96"/>
    <w:rsid w:val="00494A82"/>
    <w:rsid w:val="004B638D"/>
    <w:rsid w:val="004F4F27"/>
    <w:rsid w:val="005148CB"/>
    <w:rsid w:val="005261C1"/>
    <w:rsid w:val="005920EE"/>
    <w:rsid w:val="005C79A3"/>
    <w:rsid w:val="00634B4E"/>
    <w:rsid w:val="00654338"/>
    <w:rsid w:val="006778E3"/>
    <w:rsid w:val="00693A9F"/>
    <w:rsid w:val="006A7573"/>
    <w:rsid w:val="006E6092"/>
    <w:rsid w:val="006F61DB"/>
    <w:rsid w:val="007028A5"/>
    <w:rsid w:val="00704913"/>
    <w:rsid w:val="0073141B"/>
    <w:rsid w:val="00794B94"/>
    <w:rsid w:val="007C148E"/>
    <w:rsid w:val="007C76A1"/>
    <w:rsid w:val="007E0CB3"/>
    <w:rsid w:val="007E417A"/>
    <w:rsid w:val="00802E66"/>
    <w:rsid w:val="00835B45"/>
    <w:rsid w:val="00856A23"/>
    <w:rsid w:val="00896365"/>
    <w:rsid w:val="008A0B18"/>
    <w:rsid w:val="008B4DF2"/>
    <w:rsid w:val="008D1AE4"/>
    <w:rsid w:val="008E7CBE"/>
    <w:rsid w:val="008F0E49"/>
    <w:rsid w:val="008F3774"/>
    <w:rsid w:val="00940C27"/>
    <w:rsid w:val="00961221"/>
    <w:rsid w:val="009A1EB6"/>
    <w:rsid w:val="009A76D4"/>
    <w:rsid w:val="009B5EFA"/>
    <w:rsid w:val="00A165AB"/>
    <w:rsid w:val="00A347BD"/>
    <w:rsid w:val="00A52CCD"/>
    <w:rsid w:val="00A74730"/>
    <w:rsid w:val="00AE25FD"/>
    <w:rsid w:val="00AF744A"/>
    <w:rsid w:val="00B03015"/>
    <w:rsid w:val="00B35EE2"/>
    <w:rsid w:val="00B86B63"/>
    <w:rsid w:val="00C143C4"/>
    <w:rsid w:val="00C35D10"/>
    <w:rsid w:val="00C6448C"/>
    <w:rsid w:val="00CA034D"/>
    <w:rsid w:val="00CA444D"/>
    <w:rsid w:val="00CC4012"/>
    <w:rsid w:val="00CC773F"/>
    <w:rsid w:val="00D20C2E"/>
    <w:rsid w:val="00D55688"/>
    <w:rsid w:val="00D920A3"/>
    <w:rsid w:val="00DD068F"/>
    <w:rsid w:val="00DF7967"/>
    <w:rsid w:val="00E03F12"/>
    <w:rsid w:val="00E05731"/>
    <w:rsid w:val="00E263DE"/>
    <w:rsid w:val="00E87888"/>
    <w:rsid w:val="00E94056"/>
    <w:rsid w:val="00EB41B5"/>
    <w:rsid w:val="00EB720D"/>
    <w:rsid w:val="00F5742F"/>
    <w:rsid w:val="00F65E96"/>
    <w:rsid w:val="00F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7F759"/>
  <w15:docId w15:val="{8CA7E4C7-405E-479D-A13F-BA0D6216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3286E"/>
  </w:style>
  <w:style w:type="character" w:customStyle="1" w:styleId="FooterChar">
    <w:name w:val="Footer Char"/>
    <w:basedOn w:val="DefaultParagraphFont"/>
    <w:link w:val="Footer"/>
    <w:uiPriority w:val="99"/>
    <w:qFormat/>
    <w:rsid w:val="0063286E"/>
  </w:style>
  <w:style w:type="character" w:styleId="CommentReference">
    <w:name w:val="annotation reference"/>
    <w:basedOn w:val="DefaultParagraphFont"/>
    <w:uiPriority w:val="99"/>
    <w:semiHidden/>
    <w:unhideWhenUsed/>
    <w:qFormat/>
    <w:rsid w:val="008809D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809D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809DD"/>
    <w:rPr>
      <w:b/>
      <w:bCs/>
      <w:sz w:val="20"/>
      <w:szCs w:val="20"/>
    </w:rPr>
  </w:style>
  <w:style w:type="character" w:customStyle="1" w:styleId="InternetLink">
    <w:name w:val="Internet Link"/>
    <w:basedOn w:val="DefaultParagraphFont"/>
    <w:uiPriority w:val="99"/>
    <w:unhideWhenUsed/>
    <w:rsid w:val="004059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059E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3286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3286E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47B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809D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809DD"/>
    <w:rPr>
      <w:b/>
      <w:bCs/>
    </w:rPr>
  </w:style>
  <w:style w:type="table" w:styleId="TableGrid">
    <w:name w:val="Table Grid"/>
    <w:basedOn w:val="TableNormal"/>
    <w:uiPriority w:val="39"/>
    <w:rsid w:val="00BA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25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marialudos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649E-B497-4844-8B9D-94DC25B4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Gabriela Marcu</cp:lastModifiedBy>
  <cp:revision>9</cp:revision>
  <dcterms:created xsi:type="dcterms:W3CDTF">2026-08-27T05:27:00Z</dcterms:created>
  <dcterms:modified xsi:type="dcterms:W3CDTF">2026-08-28T09:39:00Z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